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CD7" w:rsidRDefault="00493CD7" w:rsidP="00493CD7">
      <w:pPr>
        <w:ind w:left="4962"/>
        <w:rPr>
          <w:b/>
          <w:sz w:val="28"/>
          <w:szCs w:val="28"/>
        </w:rPr>
      </w:pPr>
      <w:r>
        <w:rPr>
          <w:b/>
          <w:sz w:val="28"/>
          <w:szCs w:val="28"/>
        </w:rPr>
        <w:t>ЗАТВЕРДЖЕНО</w:t>
      </w:r>
    </w:p>
    <w:p w:rsidR="00493CD7" w:rsidRDefault="00493CD7" w:rsidP="00493CD7">
      <w:pPr>
        <w:ind w:left="4962"/>
        <w:rPr>
          <w:sz w:val="28"/>
          <w:szCs w:val="28"/>
        </w:rPr>
      </w:pPr>
      <w:r>
        <w:rPr>
          <w:sz w:val="28"/>
          <w:szCs w:val="28"/>
        </w:rPr>
        <w:t>розпорядження голови районної</w:t>
      </w:r>
    </w:p>
    <w:p w:rsidR="00493CD7" w:rsidRDefault="00493CD7" w:rsidP="00493CD7">
      <w:pPr>
        <w:ind w:left="4962"/>
        <w:rPr>
          <w:sz w:val="28"/>
          <w:szCs w:val="28"/>
        </w:rPr>
      </w:pPr>
      <w:r>
        <w:rPr>
          <w:sz w:val="28"/>
          <w:szCs w:val="28"/>
        </w:rPr>
        <w:t>державної адміністрації</w:t>
      </w:r>
    </w:p>
    <w:p w:rsidR="00493CD7" w:rsidRDefault="00493CD7" w:rsidP="00493CD7">
      <w:pPr>
        <w:ind w:left="4962"/>
        <w:rPr>
          <w:sz w:val="28"/>
          <w:szCs w:val="28"/>
        </w:rPr>
      </w:pPr>
      <w:r>
        <w:rPr>
          <w:sz w:val="28"/>
          <w:szCs w:val="28"/>
        </w:rPr>
        <w:t>від 10.11. 2017 року  № 706</w:t>
      </w:r>
    </w:p>
    <w:p w:rsidR="00493CD7" w:rsidRDefault="00493CD7" w:rsidP="00493CD7"/>
    <w:p w:rsidR="00493CD7" w:rsidRDefault="00493CD7" w:rsidP="00493CD7">
      <w:pPr>
        <w:jc w:val="center"/>
        <w:rPr>
          <w:b/>
          <w:sz w:val="28"/>
          <w:szCs w:val="28"/>
        </w:rPr>
      </w:pPr>
      <w:r>
        <w:rPr>
          <w:b/>
          <w:sz w:val="28"/>
          <w:szCs w:val="28"/>
        </w:rPr>
        <w:t>Умови проведення конкурсу на посаду</w:t>
      </w:r>
      <w:r>
        <w:rPr>
          <w:sz w:val="28"/>
          <w:szCs w:val="28"/>
          <w:lang w:bidi="uk-UA"/>
        </w:rPr>
        <w:t xml:space="preserve"> </w:t>
      </w:r>
      <w:r>
        <w:rPr>
          <w:b/>
          <w:sz w:val="28"/>
          <w:szCs w:val="28"/>
          <w:lang w:bidi="uk-UA"/>
        </w:rPr>
        <w:t>державної служби категорії «В»</w:t>
      </w:r>
      <w:r>
        <w:rPr>
          <w:b/>
          <w:sz w:val="28"/>
          <w:szCs w:val="28"/>
        </w:rPr>
        <w:t xml:space="preserve"> провідного спеціаліста організаційного відділу апарату Вінницької районної державної адміністрації Вінницької області </w:t>
      </w:r>
    </w:p>
    <w:p w:rsidR="00493CD7" w:rsidRDefault="00493CD7" w:rsidP="00493CD7">
      <w:pPr>
        <w:jc w:val="center"/>
        <w:rPr>
          <w:b/>
          <w:sz w:val="28"/>
          <w:szCs w:val="28"/>
        </w:rPr>
      </w:pPr>
      <w:r>
        <w:rPr>
          <w:b/>
          <w:sz w:val="28"/>
          <w:szCs w:val="28"/>
        </w:rPr>
        <w:t>(на період відсутності державного службовця)</w:t>
      </w:r>
    </w:p>
    <w:p w:rsidR="00493CD7" w:rsidRDefault="00493CD7" w:rsidP="00493CD7">
      <w:pPr>
        <w:jc w:val="center"/>
        <w:rPr>
          <w:b/>
          <w:sz w:val="28"/>
          <w:szCs w:val="28"/>
        </w:rPr>
      </w:pPr>
    </w:p>
    <w:tbl>
      <w:tblPr>
        <w:tblW w:w="503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2585"/>
        <w:gridCol w:w="6520"/>
      </w:tblGrid>
      <w:tr w:rsidR="00493CD7" w:rsidTr="00493CD7">
        <w:tc>
          <w:tcPr>
            <w:tcW w:w="5000" w:type="pct"/>
            <w:gridSpan w:val="3"/>
            <w:tcBorders>
              <w:top w:val="single" w:sz="4" w:space="0" w:color="auto"/>
              <w:left w:val="single" w:sz="4" w:space="0" w:color="auto"/>
              <w:bottom w:val="single" w:sz="4" w:space="0" w:color="auto"/>
              <w:right w:val="single" w:sz="4" w:space="0" w:color="auto"/>
            </w:tcBorders>
            <w:hideMark/>
          </w:tcPr>
          <w:p w:rsidR="00493CD7" w:rsidRDefault="00493CD7">
            <w:pPr>
              <w:jc w:val="center"/>
              <w:rPr>
                <w:b/>
                <w:highlight w:val="yellow"/>
              </w:rPr>
            </w:pPr>
            <w:r>
              <w:rPr>
                <w:b/>
              </w:rPr>
              <w:t>Загальні умови</w:t>
            </w:r>
          </w:p>
        </w:tc>
      </w:tr>
      <w:tr w:rsidR="00493CD7" w:rsidRPr="00493CD7" w:rsidTr="00493CD7">
        <w:trPr>
          <w:trHeight w:val="132"/>
        </w:trPr>
        <w:tc>
          <w:tcPr>
            <w:tcW w:w="1618" w:type="pct"/>
            <w:gridSpan w:val="2"/>
            <w:tcBorders>
              <w:top w:val="single" w:sz="4" w:space="0" w:color="auto"/>
              <w:left w:val="single" w:sz="4" w:space="0" w:color="auto"/>
              <w:bottom w:val="single" w:sz="4" w:space="0" w:color="auto"/>
              <w:right w:val="single" w:sz="4" w:space="0" w:color="auto"/>
            </w:tcBorders>
            <w:hideMark/>
          </w:tcPr>
          <w:p w:rsidR="00493CD7" w:rsidRDefault="00493CD7">
            <w:r>
              <w:t>Посадові обов’язки</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jc w:val="both"/>
            </w:pPr>
            <w:r>
              <w:t xml:space="preserve">- інформаційно-аналітичне забезпечення діяльності органів державної влади, </w:t>
            </w:r>
          </w:p>
          <w:p w:rsidR="00493CD7" w:rsidRDefault="00493CD7">
            <w:pPr>
              <w:jc w:val="both"/>
            </w:pPr>
            <w:r>
              <w:t xml:space="preserve">- сприяння реалізації конституційного права громадян на свободу слова, </w:t>
            </w:r>
          </w:p>
          <w:p w:rsidR="00493CD7" w:rsidRDefault="00493CD7">
            <w:pPr>
              <w:jc w:val="both"/>
            </w:pPr>
            <w:r>
              <w:t xml:space="preserve">- забезпечення проведення державної політики в інформаційній та видавничій сферах району, </w:t>
            </w:r>
          </w:p>
          <w:p w:rsidR="00493CD7" w:rsidRDefault="00493CD7">
            <w:pPr>
              <w:jc w:val="both"/>
            </w:pPr>
            <w:r>
              <w:t>- співпраця із засобами масової інформації різних форм власності,</w:t>
            </w:r>
          </w:p>
          <w:p w:rsidR="00493CD7" w:rsidRDefault="00493CD7">
            <w:pPr>
              <w:jc w:val="both"/>
            </w:pPr>
            <w:r>
              <w:t xml:space="preserve"> - забезпечення комунікативної політики влади та громадськості, </w:t>
            </w:r>
          </w:p>
          <w:p w:rsidR="00493CD7" w:rsidRDefault="00493CD7">
            <w:pPr>
              <w:jc w:val="both"/>
            </w:pPr>
            <w:r>
              <w:t xml:space="preserve">- аналіз і прогнозування суспільно-політичних процесів на території району, </w:t>
            </w:r>
          </w:p>
          <w:p w:rsidR="00493CD7" w:rsidRDefault="00493CD7">
            <w:pPr>
              <w:jc w:val="both"/>
            </w:pPr>
            <w:r>
              <w:t xml:space="preserve">- консультацій з громадськістю з питань формування та реалізації державної політики, </w:t>
            </w:r>
          </w:p>
          <w:p w:rsidR="00493CD7" w:rsidRDefault="00493CD7">
            <w:pPr>
              <w:jc w:val="both"/>
            </w:pPr>
            <w:r>
              <w:t>-  сприяння місцевим органи виконавчої влади у забезпечення взаємодії з політичними партіями та громадськими організаціями,</w:t>
            </w:r>
          </w:p>
          <w:p w:rsidR="00493CD7" w:rsidRDefault="00493CD7">
            <w:pPr>
              <w:jc w:val="both"/>
              <w:rPr>
                <w:color w:val="000000"/>
              </w:rPr>
            </w:pPr>
            <w:r>
              <w:t>- реалізація державної політики у сфері міжнаціональних та міжконфесійних відносини, сприяння консолідації та розвитку української нації, забезпечення прав громадян на свободу світогляду і віросповідання</w:t>
            </w:r>
          </w:p>
        </w:tc>
      </w:tr>
      <w:tr w:rsidR="00493CD7" w:rsidTr="00493CD7">
        <w:tc>
          <w:tcPr>
            <w:tcW w:w="1618" w:type="pct"/>
            <w:gridSpan w:val="2"/>
            <w:tcBorders>
              <w:top w:val="single" w:sz="4" w:space="0" w:color="auto"/>
              <w:left w:val="single" w:sz="4" w:space="0" w:color="auto"/>
              <w:bottom w:val="single" w:sz="4" w:space="0" w:color="auto"/>
              <w:right w:val="single" w:sz="4" w:space="0" w:color="auto"/>
            </w:tcBorders>
            <w:hideMark/>
          </w:tcPr>
          <w:p w:rsidR="00493CD7" w:rsidRDefault="00493CD7">
            <w:r>
              <w:t>Умови оплати праці</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r>
              <w:t>посадовий оклад – 2649 грн., надбавка за ранг державного службовця та надбавка за вислугу років (за наявності стажу державної служби)</w:t>
            </w:r>
          </w:p>
        </w:tc>
      </w:tr>
      <w:tr w:rsidR="00493CD7" w:rsidTr="00493CD7">
        <w:tc>
          <w:tcPr>
            <w:tcW w:w="1618" w:type="pct"/>
            <w:gridSpan w:val="2"/>
            <w:tcBorders>
              <w:top w:val="single" w:sz="4" w:space="0" w:color="auto"/>
              <w:left w:val="single" w:sz="4" w:space="0" w:color="auto"/>
              <w:bottom w:val="single" w:sz="4" w:space="0" w:color="auto"/>
              <w:right w:val="single" w:sz="4" w:space="0" w:color="auto"/>
            </w:tcBorders>
            <w:hideMark/>
          </w:tcPr>
          <w:p w:rsidR="00493CD7" w:rsidRDefault="00493CD7">
            <w:r>
              <w:t>Інформація про строковість чи безстроковість призначення на посаду</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r>
              <w:t>на період відсутності державного службовця (при призначенні на посаду державної служби вперше – з випробувальним терміном)</w:t>
            </w:r>
          </w:p>
        </w:tc>
      </w:tr>
      <w:tr w:rsidR="00493CD7" w:rsidTr="00493CD7">
        <w:tc>
          <w:tcPr>
            <w:tcW w:w="1618" w:type="pct"/>
            <w:gridSpan w:val="2"/>
            <w:tcBorders>
              <w:top w:val="single" w:sz="4" w:space="0" w:color="auto"/>
              <w:left w:val="single" w:sz="4" w:space="0" w:color="auto"/>
              <w:bottom w:val="single" w:sz="4" w:space="0" w:color="auto"/>
              <w:right w:val="single" w:sz="4" w:space="0" w:color="auto"/>
            </w:tcBorders>
            <w:hideMark/>
          </w:tcPr>
          <w:p w:rsidR="00493CD7" w:rsidRDefault="00493CD7">
            <w:r>
              <w:t>Перелік документів, необхідних для участі в конкурсі, та строк їх подання</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r>
              <w:t>1) копію паспорта громадянина України;</w:t>
            </w:r>
          </w:p>
          <w:p w:rsidR="00493CD7" w:rsidRDefault="00493CD7">
            <w:r>
              <w:t>2) письмову заяву про участь у конкурсі із зазначенням основних мотивів для зайняття посади, до якої додається резюме у довільній формі;</w:t>
            </w:r>
          </w:p>
          <w:p w:rsidR="00493CD7" w:rsidRDefault="00493CD7">
            <w:r>
              <w:t>3) письмову заяву, в якій повідомляє про те,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w:t>
            </w:r>
          </w:p>
          <w:p w:rsidR="00493CD7" w:rsidRDefault="00493CD7">
            <w:r>
              <w:t>4) копію (копії) документа (документів) про освіту;</w:t>
            </w:r>
          </w:p>
          <w:p w:rsidR="00493CD7" w:rsidRDefault="00493CD7">
            <w:r>
              <w:t>5) оригінал посвідчення атестації щодо вільного володіння державною мовою;</w:t>
            </w:r>
          </w:p>
          <w:p w:rsidR="00493CD7" w:rsidRDefault="00493CD7">
            <w:r>
              <w:t>6) заповнену особову картку встановленого зразка;</w:t>
            </w:r>
          </w:p>
          <w:p w:rsidR="00493CD7" w:rsidRDefault="00493CD7">
            <w:r>
              <w:lastRenderedPageBreak/>
              <w:t>7) декларацію особи, уповноваженої на виконання функцій держави або місцевого самоврядування, за минулий рік.</w:t>
            </w:r>
          </w:p>
          <w:p w:rsidR="00493CD7" w:rsidRDefault="00493CD7" w:rsidP="002B43ED">
            <w:r>
              <w:t>Документи приймаються протягом 15 календарних днів  з дня розміщення на офіційному сайті Нацдержслужби, до 2</w:t>
            </w:r>
            <w:r w:rsidR="002B43ED">
              <w:t>8</w:t>
            </w:r>
            <w:r>
              <w:t xml:space="preserve"> листопада 2017 р.</w:t>
            </w:r>
          </w:p>
        </w:tc>
      </w:tr>
      <w:tr w:rsidR="00493CD7" w:rsidTr="00493CD7">
        <w:tc>
          <w:tcPr>
            <w:tcW w:w="1618" w:type="pct"/>
            <w:gridSpan w:val="2"/>
            <w:tcBorders>
              <w:top w:val="single" w:sz="4" w:space="0" w:color="auto"/>
              <w:left w:val="single" w:sz="4" w:space="0" w:color="auto"/>
              <w:bottom w:val="single" w:sz="4" w:space="0" w:color="auto"/>
              <w:right w:val="single" w:sz="4" w:space="0" w:color="auto"/>
            </w:tcBorders>
            <w:hideMark/>
          </w:tcPr>
          <w:p w:rsidR="00493CD7" w:rsidRDefault="00493CD7">
            <w:pPr>
              <w:rPr>
                <w:highlight w:val="yellow"/>
              </w:rPr>
            </w:pPr>
            <w:r>
              <w:lastRenderedPageBreak/>
              <w:t>Місце, час та дата початку проведення конкурсу</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r>
              <w:t xml:space="preserve"> 1 грудня 2017 року о 10.00, Вінницька область, м. Вінниця, вул. Хмельницьке шосе, 17</w:t>
            </w:r>
          </w:p>
        </w:tc>
      </w:tr>
      <w:tr w:rsidR="00493CD7" w:rsidTr="00493CD7">
        <w:tc>
          <w:tcPr>
            <w:tcW w:w="1618" w:type="pct"/>
            <w:gridSpan w:val="2"/>
            <w:tcBorders>
              <w:top w:val="single" w:sz="4" w:space="0" w:color="auto"/>
              <w:left w:val="single" w:sz="4" w:space="0" w:color="auto"/>
              <w:bottom w:val="single" w:sz="4" w:space="0" w:color="auto"/>
              <w:right w:val="single" w:sz="4" w:space="0" w:color="auto"/>
            </w:tcBorders>
            <w:hideMark/>
          </w:tcPr>
          <w:p w:rsidR="00493CD7" w:rsidRDefault="00493CD7">
            <w:pPr>
              <w:rPr>
                <w:highlight w:val="yellow"/>
              </w:rPr>
            </w:pPr>
            <w: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r>
              <w:t xml:space="preserve">Шульженко Інна Сергіївна  </w:t>
            </w:r>
            <w:proofErr w:type="spellStart"/>
            <w:r>
              <w:t>роб.т</w:t>
            </w:r>
            <w:proofErr w:type="spellEnd"/>
            <w:r>
              <w:t xml:space="preserve">.(0432) 67-60-82, vin_rda@vin.gov.ua   </w:t>
            </w:r>
          </w:p>
        </w:tc>
      </w:tr>
      <w:tr w:rsidR="00493CD7" w:rsidTr="00493CD7">
        <w:tc>
          <w:tcPr>
            <w:tcW w:w="5000" w:type="pct"/>
            <w:gridSpan w:val="3"/>
            <w:tcBorders>
              <w:top w:val="single" w:sz="4" w:space="0" w:color="auto"/>
              <w:left w:val="single" w:sz="4" w:space="0" w:color="auto"/>
              <w:bottom w:val="single" w:sz="4" w:space="0" w:color="auto"/>
              <w:right w:val="single" w:sz="4" w:space="0" w:color="auto"/>
            </w:tcBorders>
            <w:hideMark/>
          </w:tcPr>
          <w:p w:rsidR="00493CD7" w:rsidRDefault="00493CD7">
            <w:pPr>
              <w:jc w:val="center"/>
              <w:rPr>
                <w:b/>
                <w:highlight w:val="yellow"/>
              </w:rPr>
            </w:pPr>
            <w:r>
              <w:rPr>
                <w:b/>
              </w:rPr>
              <w:t>Кваліфікаційні вимоги</w:t>
            </w:r>
          </w:p>
        </w:tc>
      </w:tr>
      <w:tr w:rsid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1</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r>
              <w:t>Освіта</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rPr>
                <w:highlight w:val="yellow"/>
              </w:rPr>
            </w:pPr>
            <w:r>
              <w:t xml:space="preserve">вища освіта не нижче ступеня молодшого бакалавра або бакалавра </w:t>
            </w:r>
          </w:p>
        </w:tc>
      </w:tr>
      <w:tr w:rsid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2</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r>
              <w:t>Досвід роботи</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r>
              <w:rPr>
                <w:color w:val="000000"/>
                <w:shd w:val="clear" w:color="auto" w:fill="FFFFFF"/>
              </w:rPr>
              <w:t>-</w:t>
            </w:r>
          </w:p>
        </w:tc>
      </w:tr>
      <w:tr w:rsid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3</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r>
              <w:t>Володіння державною мовою</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r>
              <w:t>вільне володіння державною мовою</w:t>
            </w:r>
          </w:p>
        </w:tc>
      </w:tr>
      <w:tr w:rsidR="00493CD7" w:rsidTr="00493CD7">
        <w:tc>
          <w:tcPr>
            <w:tcW w:w="5000" w:type="pct"/>
            <w:gridSpan w:val="3"/>
            <w:tcBorders>
              <w:top w:val="single" w:sz="4" w:space="0" w:color="auto"/>
              <w:left w:val="single" w:sz="4" w:space="0" w:color="auto"/>
              <w:bottom w:val="single" w:sz="4" w:space="0" w:color="auto"/>
              <w:right w:val="single" w:sz="4" w:space="0" w:color="auto"/>
            </w:tcBorders>
            <w:hideMark/>
          </w:tcPr>
          <w:p w:rsidR="00493CD7" w:rsidRDefault="00493CD7">
            <w:pPr>
              <w:jc w:val="center"/>
              <w:rPr>
                <w:b/>
                <w:highlight w:val="yellow"/>
              </w:rPr>
            </w:pPr>
            <w:r>
              <w:rPr>
                <w:b/>
              </w:rPr>
              <w:t>Вимоги до компетентності</w:t>
            </w:r>
          </w:p>
        </w:tc>
      </w:tr>
      <w:tr w:rsidR="00493CD7" w:rsidTr="00493CD7">
        <w:trPr>
          <w:trHeight w:val="70"/>
        </w:trPr>
        <w:tc>
          <w:tcPr>
            <w:tcW w:w="1618" w:type="pct"/>
            <w:gridSpan w:val="2"/>
            <w:tcBorders>
              <w:top w:val="single" w:sz="4" w:space="0" w:color="auto"/>
              <w:left w:val="single" w:sz="4" w:space="0" w:color="auto"/>
              <w:bottom w:val="single" w:sz="4" w:space="0" w:color="auto"/>
              <w:right w:val="single" w:sz="4" w:space="0" w:color="auto"/>
            </w:tcBorders>
            <w:hideMark/>
          </w:tcPr>
          <w:p w:rsidR="00493CD7" w:rsidRDefault="00493CD7">
            <w:pPr>
              <w:jc w:val="center"/>
            </w:pPr>
            <w:r>
              <w:t>Вимога</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Компоненти вимоги</w:t>
            </w:r>
          </w:p>
        </w:tc>
      </w:tr>
      <w:tr w:rsid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1</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pPr>
              <w:pStyle w:val="TableContents"/>
              <w:jc w:val="both"/>
              <w:rPr>
                <w:rFonts w:cs="Times New Roman"/>
                <w:bCs/>
              </w:rPr>
            </w:pPr>
            <w:r>
              <w:rPr>
                <w:rFonts w:cs="Times New Roman"/>
                <w:bCs/>
              </w:rPr>
              <w:t>Якісне виконання поставлених завдань</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autoSpaceDE w:val="0"/>
              <w:jc w:val="both"/>
            </w:pPr>
            <w:r>
              <w:t>- вміння працювати з інформацією;</w:t>
            </w:r>
          </w:p>
          <w:p w:rsidR="00493CD7" w:rsidRDefault="00493CD7">
            <w:pPr>
              <w:autoSpaceDE w:val="0"/>
              <w:jc w:val="both"/>
            </w:pPr>
            <w:r>
              <w:t>- орієнтація на досягнення кінцевих результатів.</w:t>
            </w:r>
          </w:p>
        </w:tc>
      </w:tr>
      <w:tr w:rsid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2</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pPr>
              <w:pStyle w:val="TableContents"/>
              <w:jc w:val="both"/>
              <w:rPr>
                <w:rFonts w:eastAsia="TimesNewRomanPSMT" w:cs="Times New Roman"/>
              </w:rPr>
            </w:pPr>
            <w:r>
              <w:rPr>
                <w:rFonts w:cs="Times New Roman"/>
                <w:bCs/>
              </w:rPr>
              <w:t>Командна робота та взаємодія</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pStyle w:val="TableContents"/>
            </w:pPr>
            <w:r>
              <w:t>- вміння працювати в команді;</w:t>
            </w:r>
          </w:p>
          <w:p w:rsidR="00493CD7" w:rsidRDefault="00493CD7">
            <w:pPr>
              <w:pStyle w:val="TableContents"/>
            </w:pPr>
            <w:r>
              <w:t xml:space="preserve">- вміння ефективної координації з іншими.  </w:t>
            </w:r>
          </w:p>
        </w:tc>
      </w:tr>
      <w:tr w:rsid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3</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pPr>
              <w:pStyle w:val="TableContents"/>
              <w:jc w:val="both"/>
              <w:rPr>
                <w:rFonts w:cs="Times New Roman"/>
                <w:bCs/>
              </w:rPr>
            </w:pPr>
            <w:r>
              <w:rPr>
                <w:rFonts w:cs="Times New Roman"/>
                <w:bCs/>
              </w:rPr>
              <w:t>Сприйняття змін</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pStyle w:val="TableContents"/>
              <w:jc w:val="both"/>
            </w:pPr>
            <w:r>
              <w:t>-   виконання плану змін та покращень;</w:t>
            </w:r>
          </w:p>
          <w:p w:rsidR="00493CD7" w:rsidRDefault="00493CD7">
            <w:pPr>
              <w:pStyle w:val="TableContents"/>
              <w:jc w:val="both"/>
              <w:rPr>
                <w:rFonts w:cs="Times New Roman"/>
              </w:rPr>
            </w:pPr>
            <w:r>
              <w:t>-  здатність приймати зміни та змінюватись.</w:t>
            </w:r>
          </w:p>
        </w:tc>
      </w:tr>
      <w:tr w:rsid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4</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pPr>
              <w:pStyle w:val="TableContents"/>
              <w:jc w:val="both"/>
              <w:rPr>
                <w:rFonts w:cs="Times New Roman"/>
                <w:bCs/>
              </w:rPr>
            </w:pPr>
            <w:r>
              <w:rPr>
                <w:rFonts w:cs="Times New Roman"/>
                <w:bCs/>
                <w:shd w:val="clear" w:color="auto" w:fill="FFFFFF"/>
              </w:rPr>
              <w:t>Технічні вміння</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pStyle w:val="TableContents"/>
              <w:jc w:val="both"/>
              <w:rPr>
                <w:rFonts w:cs="Times New Roman"/>
              </w:rPr>
            </w:pPr>
            <w:r>
              <w:t>- вміння використовувати комп’ютерне обладнання та офісну техніку</w:t>
            </w:r>
          </w:p>
        </w:tc>
      </w:tr>
      <w:tr w:rsid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5</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pPr>
              <w:pStyle w:val="TableContents"/>
              <w:jc w:val="both"/>
              <w:rPr>
                <w:rFonts w:cs="Times New Roman"/>
                <w:bCs/>
              </w:rPr>
            </w:pPr>
            <w:r>
              <w:rPr>
                <w:rFonts w:cs="Times New Roman"/>
                <w:bCs/>
              </w:rPr>
              <w:t>Особистісні компетенції</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tabs>
                <w:tab w:val="left" w:pos="34"/>
              </w:tabs>
              <w:jc w:val="both"/>
            </w:pPr>
            <w:r>
              <w:t>- відповідальність;</w:t>
            </w:r>
          </w:p>
          <w:p w:rsidR="00493CD7" w:rsidRDefault="00493CD7">
            <w:pPr>
              <w:jc w:val="both"/>
            </w:pPr>
            <w:r>
              <w:t>- системність і самостійність в роботі;</w:t>
            </w:r>
          </w:p>
          <w:p w:rsidR="00493CD7" w:rsidRDefault="00493CD7">
            <w:pPr>
              <w:jc w:val="both"/>
            </w:pPr>
            <w:r>
              <w:t>- наполегливість;</w:t>
            </w:r>
          </w:p>
          <w:p w:rsidR="00493CD7" w:rsidRDefault="00493CD7">
            <w:pPr>
              <w:tabs>
                <w:tab w:val="center" w:pos="3762"/>
              </w:tabs>
              <w:jc w:val="both"/>
            </w:pPr>
            <w:r>
              <w:t>- орієнтація на обслуговування.</w:t>
            </w:r>
          </w:p>
        </w:tc>
      </w:tr>
      <w:tr w:rsidR="00493CD7" w:rsidTr="00493CD7">
        <w:tc>
          <w:tcPr>
            <w:tcW w:w="5000" w:type="pct"/>
            <w:gridSpan w:val="3"/>
            <w:tcBorders>
              <w:top w:val="single" w:sz="4" w:space="0" w:color="auto"/>
              <w:left w:val="single" w:sz="4" w:space="0" w:color="auto"/>
              <w:bottom w:val="single" w:sz="4" w:space="0" w:color="auto"/>
              <w:right w:val="single" w:sz="4" w:space="0" w:color="auto"/>
            </w:tcBorders>
            <w:hideMark/>
          </w:tcPr>
          <w:p w:rsidR="00493CD7" w:rsidRDefault="00493CD7">
            <w:pPr>
              <w:jc w:val="center"/>
              <w:rPr>
                <w:b/>
              </w:rPr>
            </w:pPr>
            <w:r>
              <w:rPr>
                <w:b/>
              </w:rPr>
              <w:t>Професійні знання</w:t>
            </w:r>
          </w:p>
        </w:tc>
      </w:tr>
      <w:tr w:rsidR="00493CD7" w:rsidTr="00493CD7">
        <w:tc>
          <w:tcPr>
            <w:tcW w:w="1618" w:type="pct"/>
            <w:gridSpan w:val="2"/>
            <w:tcBorders>
              <w:top w:val="single" w:sz="4" w:space="0" w:color="auto"/>
              <w:left w:val="single" w:sz="4" w:space="0" w:color="auto"/>
              <w:bottom w:val="single" w:sz="4" w:space="0" w:color="auto"/>
              <w:right w:val="single" w:sz="4" w:space="0" w:color="auto"/>
            </w:tcBorders>
            <w:hideMark/>
          </w:tcPr>
          <w:p w:rsidR="00493CD7" w:rsidRDefault="00493CD7">
            <w:pPr>
              <w:jc w:val="center"/>
            </w:pPr>
            <w:r>
              <w:t>Вимога</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Компоненти вимоги</w:t>
            </w:r>
          </w:p>
        </w:tc>
      </w:tr>
      <w:tr w:rsidR="00493CD7" w:rsidRPr="00493CD7" w:rsidTr="00493CD7">
        <w:tc>
          <w:tcPr>
            <w:tcW w:w="277" w:type="pct"/>
            <w:tcBorders>
              <w:top w:val="single" w:sz="4" w:space="0" w:color="auto"/>
              <w:left w:val="single" w:sz="4" w:space="0" w:color="auto"/>
              <w:bottom w:val="single" w:sz="4" w:space="0" w:color="auto"/>
              <w:right w:val="single" w:sz="4" w:space="0" w:color="auto"/>
            </w:tcBorders>
            <w:hideMark/>
          </w:tcPr>
          <w:p w:rsidR="00493CD7" w:rsidRDefault="00493CD7">
            <w:pPr>
              <w:jc w:val="center"/>
            </w:pPr>
            <w:r>
              <w:t>1</w:t>
            </w:r>
          </w:p>
        </w:tc>
        <w:tc>
          <w:tcPr>
            <w:tcW w:w="1340" w:type="pct"/>
            <w:tcBorders>
              <w:top w:val="single" w:sz="4" w:space="0" w:color="auto"/>
              <w:left w:val="single" w:sz="4" w:space="0" w:color="auto"/>
              <w:bottom w:val="single" w:sz="4" w:space="0" w:color="auto"/>
              <w:right w:val="single" w:sz="4" w:space="0" w:color="auto"/>
            </w:tcBorders>
            <w:hideMark/>
          </w:tcPr>
          <w:p w:rsidR="00493CD7" w:rsidRDefault="00493CD7">
            <w:r>
              <w:t>Знання законодавства</w:t>
            </w:r>
          </w:p>
        </w:tc>
        <w:tc>
          <w:tcPr>
            <w:tcW w:w="3382" w:type="pct"/>
            <w:tcBorders>
              <w:top w:val="single" w:sz="4" w:space="0" w:color="auto"/>
              <w:left w:val="single" w:sz="4" w:space="0" w:color="auto"/>
              <w:bottom w:val="single" w:sz="4" w:space="0" w:color="auto"/>
              <w:right w:val="single" w:sz="4" w:space="0" w:color="auto"/>
            </w:tcBorders>
            <w:hideMark/>
          </w:tcPr>
          <w:p w:rsidR="00493CD7" w:rsidRDefault="00493CD7">
            <w:pPr>
              <w:rPr>
                <w:color w:val="000000"/>
              </w:rPr>
            </w:pPr>
            <w:r>
              <w:rPr>
                <w:color w:val="000000"/>
              </w:rPr>
              <w:t>Знання:</w:t>
            </w:r>
          </w:p>
          <w:p w:rsidR="00493CD7" w:rsidRDefault="00493CD7">
            <w:pPr>
              <w:rPr>
                <w:color w:val="000000"/>
              </w:rPr>
            </w:pPr>
            <w:r>
              <w:rPr>
                <w:color w:val="000000"/>
              </w:rPr>
              <w:t>-  Конституції України</w:t>
            </w:r>
          </w:p>
          <w:p w:rsidR="00493CD7" w:rsidRDefault="00493CD7">
            <w:pPr>
              <w:rPr>
                <w:color w:val="000000"/>
              </w:rPr>
            </w:pPr>
            <w:r>
              <w:rPr>
                <w:color w:val="000000"/>
              </w:rPr>
              <w:t xml:space="preserve">-  Закону України </w:t>
            </w:r>
            <w:r>
              <w:t>«</w:t>
            </w:r>
            <w:r>
              <w:rPr>
                <w:color w:val="000000"/>
              </w:rPr>
              <w:t>Про державну службу</w:t>
            </w:r>
            <w:r>
              <w:t>»</w:t>
            </w:r>
            <w:r>
              <w:rPr>
                <w:color w:val="000000"/>
              </w:rPr>
              <w:t xml:space="preserve">  </w:t>
            </w:r>
          </w:p>
          <w:p w:rsidR="00493CD7" w:rsidRDefault="00493CD7">
            <w:r>
              <w:rPr>
                <w:color w:val="000000"/>
              </w:rPr>
              <w:t xml:space="preserve">-  Закону України </w:t>
            </w:r>
            <w:r>
              <w:t>«</w:t>
            </w:r>
            <w:r>
              <w:rPr>
                <w:color w:val="000000"/>
              </w:rPr>
              <w:t>Про запобігання корупції</w:t>
            </w:r>
            <w:r>
              <w:t>»</w:t>
            </w:r>
          </w:p>
          <w:p w:rsidR="00493CD7" w:rsidRDefault="00493CD7">
            <w:r>
              <w:t>-  Спеціального законодавства (Законів України «Про Кабінет Міністрів України», «Про центральні органи виконавчої влади», «Про адміністративні послуги», «Про місцеві державні адміністрації», «Про звернення громадян», «Про доступ до публічної інформації», «Про засади запобігання та протидії дискримінації в Україні», «Про забезпечення рівних прав та можливостей жінок і чоловіків»,</w:t>
            </w:r>
            <w:r>
              <w:rPr>
                <w:rStyle w:val="10"/>
                <w:bCs w:val="0"/>
                <w:sz w:val="28"/>
                <w:szCs w:val="28"/>
                <w:bdr w:val="none" w:sz="0" w:space="0" w:color="auto" w:frame="1"/>
                <w:shd w:val="clear" w:color="auto" w:fill="FFFFFF"/>
              </w:rPr>
              <w:t xml:space="preserve"> </w:t>
            </w:r>
            <w:r>
              <w:rPr>
                <w:rStyle w:val="rvts23"/>
                <w:bCs/>
                <w:bdr w:val="none" w:sz="0" w:space="0" w:color="auto" w:frame="1"/>
              </w:rPr>
              <w:t xml:space="preserve">Конвенції про права осіб з інвалідністю, </w:t>
            </w:r>
            <w:r>
              <w:t>Бюджетного кодексу України та Податкового кодекс України)</w:t>
            </w:r>
          </w:p>
        </w:tc>
      </w:tr>
    </w:tbl>
    <w:p w:rsidR="00493CD7" w:rsidRDefault="00493CD7" w:rsidP="00493CD7">
      <w:pPr>
        <w:jc w:val="center"/>
        <w:rPr>
          <w:b/>
          <w:sz w:val="28"/>
          <w:szCs w:val="28"/>
        </w:rPr>
      </w:pPr>
    </w:p>
    <w:p w:rsidR="00493CD7" w:rsidRDefault="00493CD7" w:rsidP="00493CD7">
      <w:pPr>
        <w:jc w:val="center"/>
        <w:rPr>
          <w:b/>
          <w:sz w:val="28"/>
          <w:szCs w:val="28"/>
        </w:rPr>
      </w:pPr>
      <w:r>
        <w:rPr>
          <w:b/>
          <w:sz w:val="28"/>
          <w:szCs w:val="28"/>
        </w:rPr>
        <w:t>___________________________________________</w:t>
      </w:r>
    </w:p>
    <w:p w:rsidR="006D3AC6" w:rsidRDefault="00180DE8"/>
    <w:sectPr w:rsidR="006D3AC6" w:rsidSect="00E625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Unicode MS"/>
    <w:charset w:val="80"/>
    <w:family w:val="roman"/>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3CD7"/>
    <w:rsid w:val="00180DE8"/>
    <w:rsid w:val="002B43ED"/>
    <w:rsid w:val="00493CD7"/>
    <w:rsid w:val="007842F3"/>
    <w:rsid w:val="0085233E"/>
    <w:rsid w:val="00A35F14"/>
    <w:rsid w:val="00B67DC9"/>
    <w:rsid w:val="00E625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D7"/>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493CD7"/>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3CD7"/>
    <w:rPr>
      <w:rFonts w:ascii="Cambria" w:eastAsia="Times New Roman" w:hAnsi="Cambria" w:cs="Times New Roman"/>
      <w:b/>
      <w:bCs/>
      <w:kern w:val="32"/>
      <w:sz w:val="32"/>
      <w:szCs w:val="32"/>
      <w:lang w:val="uk-UA" w:eastAsia="ru-RU"/>
    </w:rPr>
  </w:style>
  <w:style w:type="paragraph" w:customStyle="1" w:styleId="TableContents">
    <w:name w:val="Table Contents"/>
    <w:basedOn w:val="a"/>
    <w:rsid w:val="00493CD7"/>
    <w:pPr>
      <w:widowControl w:val="0"/>
      <w:suppressLineNumbers/>
      <w:suppressAutoHyphens/>
    </w:pPr>
    <w:rPr>
      <w:rFonts w:eastAsia="Arial Unicode MS" w:cs="Arial Unicode MS"/>
      <w:kern w:val="2"/>
      <w:lang w:eastAsia="hi-IN" w:bidi="hi-IN"/>
    </w:rPr>
  </w:style>
  <w:style w:type="character" w:customStyle="1" w:styleId="rvts23">
    <w:name w:val="rvts23"/>
    <w:basedOn w:val="a0"/>
    <w:rsid w:val="00493CD7"/>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244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3712</Characters>
  <Application>Microsoft Office Word</Application>
  <DocSecurity>0</DocSecurity>
  <Lines>30</Lines>
  <Paragraphs>8</Paragraphs>
  <ScaleCrop>false</ScaleCrop>
  <Company>SPecialiST RePack</Company>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Рда</cp:lastModifiedBy>
  <cp:revision>2</cp:revision>
  <dcterms:created xsi:type="dcterms:W3CDTF">2017-11-14T11:11:00Z</dcterms:created>
  <dcterms:modified xsi:type="dcterms:W3CDTF">2017-11-14T11:11:00Z</dcterms:modified>
</cp:coreProperties>
</file>